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A3CCE" w14:textId="2885DA2D" w:rsidR="009C3064" w:rsidRPr="00377B9C" w:rsidRDefault="009C3064" w:rsidP="009C3064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</w:t>
      </w:r>
      <w:r w:rsidRPr="00377B9C">
        <w:rPr>
          <w:rFonts w:ascii="Calibri" w:hAnsi="Calibri"/>
        </w:rPr>
        <w:t xml:space="preserve">er: </w:t>
      </w:r>
      <w:r w:rsidRPr="00377B9C">
        <w:rPr>
          <w:rStyle w:val="FootnoteReference"/>
          <w:rFonts w:ascii="Calibri" w:hAnsi="Calibri"/>
          <w:vertAlign w:val="superscript"/>
        </w:rPr>
        <w:footnoteReference w:id="1"/>
      </w:r>
      <w:r w:rsidRPr="00377B9C">
        <w:rPr>
          <w:rFonts w:ascii="Calibri" w:hAnsi="Calibri"/>
        </w:rPr>
        <w:t xml:space="preserve">  ARM</w:t>
      </w:r>
      <w:r w:rsidR="00892894" w:rsidRPr="00377B9C">
        <w:rPr>
          <w:rFonts w:ascii="Calibri" w:hAnsi="Calibri"/>
        </w:rPr>
        <w:t>9-11</w:t>
      </w:r>
      <w:r w:rsidR="00FC378A" w:rsidRPr="00377B9C">
        <w:rPr>
          <w:rFonts w:ascii="Calibri" w:hAnsi="Calibri"/>
        </w:rPr>
        <w:t>.</w:t>
      </w:r>
      <w:r w:rsidR="00377B9C" w:rsidRPr="00377B9C">
        <w:rPr>
          <w:rFonts w:ascii="Calibri" w:hAnsi="Calibri"/>
        </w:rPr>
        <w:t>1</w:t>
      </w:r>
      <w:r w:rsidR="001A1E77">
        <w:rPr>
          <w:rFonts w:ascii="Calibri" w:hAnsi="Calibri"/>
        </w:rPr>
        <w:t>1</w:t>
      </w:r>
      <w:bookmarkStart w:id="0" w:name="_GoBack"/>
      <w:bookmarkEnd w:id="0"/>
    </w:p>
    <w:p w14:paraId="6351850B" w14:textId="77777777" w:rsidR="00292013" w:rsidRPr="00377B9C" w:rsidRDefault="00292013" w:rsidP="009C3064">
      <w:pPr>
        <w:pStyle w:val="BodyText"/>
      </w:pPr>
    </w:p>
    <w:p w14:paraId="31FF7460" w14:textId="271ECAA9" w:rsidR="009C3064" w:rsidRPr="00377B9C" w:rsidRDefault="009C3064" w:rsidP="009C3064">
      <w:pPr>
        <w:pStyle w:val="BodyText"/>
      </w:pPr>
      <w:r w:rsidRPr="00377B9C">
        <w:t xml:space="preserve">Input paper for the following Committee(s): </w:t>
      </w:r>
      <w:r w:rsidRPr="00377B9C">
        <w:tab/>
      </w:r>
      <w:r w:rsidRPr="00377B9C">
        <w:rPr>
          <w:sz w:val="18"/>
          <w:szCs w:val="18"/>
        </w:rPr>
        <w:t>check as appropriate</w:t>
      </w:r>
      <w:r w:rsidRPr="00377B9C">
        <w:rPr>
          <w:sz w:val="18"/>
          <w:szCs w:val="18"/>
        </w:rPr>
        <w:tab/>
      </w:r>
      <w:r w:rsidRPr="00377B9C">
        <w:tab/>
        <w:t>Purpose of paper:</w:t>
      </w:r>
    </w:p>
    <w:p w14:paraId="3020601E" w14:textId="1531BA18" w:rsidR="009C3064" w:rsidRPr="00377B9C" w:rsidRDefault="00B807CC" w:rsidP="009C3064">
      <w:pPr>
        <w:pStyle w:val="BodyText"/>
        <w:rPr>
          <w:b/>
        </w:rPr>
      </w:pPr>
      <w:proofErr w:type="gramStart"/>
      <w:r w:rsidRPr="00377B9C">
        <w:rPr>
          <w:b/>
        </w:rPr>
        <w:t>X</w:t>
      </w:r>
      <w:r w:rsidR="009C3064" w:rsidRPr="00377B9C">
        <w:t xml:space="preserve">  ARM</w:t>
      </w:r>
      <w:proofErr w:type="gramEnd"/>
      <w:r w:rsidR="009C3064" w:rsidRPr="00377B9C">
        <w:tab/>
      </w:r>
      <w:r w:rsidR="009C3064" w:rsidRPr="00377B9C">
        <w:tab/>
      </w:r>
      <w:r w:rsidR="009C3064" w:rsidRPr="00377B9C">
        <w:rPr>
          <w:b/>
        </w:rPr>
        <w:t>□</w:t>
      </w:r>
      <w:r w:rsidR="009C3064" w:rsidRPr="00377B9C">
        <w:t xml:space="preserve">  ENG</w:t>
      </w:r>
      <w:r w:rsidR="009C3064" w:rsidRPr="00377B9C">
        <w:tab/>
      </w:r>
      <w:r w:rsidR="009C3064" w:rsidRPr="00377B9C">
        <w:tab/>
      </w:r>
      <w:r w:rsidR="009C3064" w:rsidRPr="00377B9C">
        <w:rPr>
          <w:b/>
        </w:rPr>
        <w:t>□</w:t>
      </w:r>
      <w:r w:rsidR="009C3064" w:rsidRPr="00377B9C">
        <w:t xml:space="preserve">  PAP</w:t>
      </w:r>
      <w:r w:rsidR="009C3064" w:rsidRPr="00377B9C">
        <w:tab/>
      </w:r>
      <w:r w:rsidR="009C3064" w:rsidRPr="00377B9C">
        <w:tab/>
      </w:r>
      <w:r w:rsidR="009C3064" w:rsidRPr="00377B9C">
        <w:tab/>
      </w:r>
      <w:r w:rsidR="009C3064" w:rsidRPr="00377B9C">
        <w:tab/>
      </w:r>
      <w:r w:rsidR="009C3064" w:rsidRPr="00377B9C">
        <w:tab/>
      </w:r>
      <w:r w:rsidR="009C3064" w:rsidRPr="00377B9C">
        <w:tab/>
      </w:r>
      <w:r w:rsidR="00892894" w:rsidRPr="00377B9C">
        <w:rPr>
          <w:b/>
        </w:rPr>
        <w:t>□</w:t>
      </w:r>
      <w:r w:rsidR="009C3064" w:rsidRPr="00377B9C">
        <w:t xml:space="preserve">  Input</w:t>
      </w:r>
    </w:p>
    <w:p w14:paraId="65143630" w14:textId="7A82A2E5" w:rsidR="009C3064" w:rsidRPr="00377B9C" w:rsidRDefault="009C3064" w:rsidP="009C3064">
      <w:pPr>
        <w:pStyle w:val="BodyText"/>
      </w:pPr>
      <w:proofErr w:type="gramStart"/>
      <w:r w:rsidRPr="00377B9C">
        <w:rPr>
          <w:b/>
        </w:rPr>
        <w:t>□</w:t>
      </w:r>
      <w:r w:rsidRPr="00377B9C">
        <w:t xml:space="preserve">  ENAV</w:t>
      </w:r>
      <w:proofErr w:type="gramEnd"/>
      <w:r w:rsidRPr="00377B9C">
        <w:rPr>
          <w:b/>
        </w:rPr>
        <w:tab/>
        <w:t>□</w:t>
      </w:r>
      <w:r w:rsidRPr="00377B9C">
        <w:t xml:space="preserve">  VTS</w:t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="00892894" w:rsidRPr="00377B9C">
        <w:rPr>
          <w:b/>
        </w:rPr>
        <w:t>X</w:t>
      </w:r>
      <w:r w:rsidRPr="00377B9C">
        <w:t xml:space="preserve">  Information</w:t>
      </w:r>
    </w:p>
    <w:p w14:paraId="65B2958C" w14:textId="19767252" w:rsidR="00892894" w:rsidRPr="00377B9C" w:rsidRDefault="00892894" w:rsidP="009C3064">
      <w:pPr>
        <w:pStyle w:val="BodyText"/>
      </w:pPr>
    </w:p>
    <w:p w14:paraId="700C68D6" w14:textId="77777777" w:rsidR="00292013" w:rsidRPr="00377B9C" w:rsidRDefault="00292013" w:rsidP="009C3064">
      <w:pPr>
        <w:pStyle w:val="BodyText"/>
      </w:pPr>
    </w:p>
    <w:p w14:paraId="014191FD" w14:textId="7836B45F" w:rsidR="009C3064" w:rsidRPr="00377B9C" w:rsidRDefault="009C3064" w:rsidP="009C3064">
      <w:pPr>
        <w:pStyle w:val="BodyText"/>
      </w:pPr>
      <w:r w:rsidRPr="00377B9C">
        <w:t xml:space="preserve">Agenda item </w:t>
      </w:r>
      <w:r w:rsidRPr="00377B9C">
        <w:rPr>
          <w:rStyle w:val="FootnoteReference"/>
          <w:vertAlign w:val="superscript"/>
        </w:rPr>
        <w:footnoteReference w:id="2"/>
      </w:r>
      <w:r w:rsidRPr="00377B9C">
        <w:tab/>
        <w:t>(from agenda)</w:t>
      </w:r>
      <w:r w:rsidRPr="00377B9C">
        <w:tab/>
      </w:r>
      <w:r w:rsidR="00FC378A" w:rsidRPr="00377B9C">
        <w:tab/>
      </w:r>
      <w:r w:rsidR="00FC378A" w:rsidRPr="00377B9C">
        <w:tab/>
      </w:r>
      <w:r w:rsidR="00892894" w:rsidRPr="00377B9C">
        <w:t>11</w:t>
      </w:r>
    </w:p>
    <w:p w14:paraId="4B8A5866" w14:textId="676B0C42" w:rsidR="009C3064" w:rsidRPr="00377B9C" w:rsidRDefault="009C3064" w:rsidP="009C3064">
      <w:pPr>
        <w:pStyle w:val="BodyText"/>
      </w:pPr>
      <w:r w:rsidRPr="00377B9C">
        <w:t>Workplan Task Number</w:t>
      </w:r>
      <w:r w:rsidRPr="00377B9C">
        <w:rPr>
          <w:vertAlign w:val="superscript"/>
        </w:rPr>
        <w:t>2</w:t>
      </w:r>
      <w:r w:rsidRPr="00377B9C">
        <w:tab/>
      </w:r>
      <w:r w:rsidR="00B807CC" w:rsidRPr="00377B9C">
        <w:tab/>
      </w:r>
      <w:r w:rsidR="00B807CC" w:rsidRPr="00377B9C">
        <w:tab/>
      </w:r>
      <w:r w:rsidRPr="00377B9C">
        <w:t>…………………………………</w:t>
      </w:r>
    </w:p>
    <w:p w14:paraId="156E1175" w14:textId="15F152F6" w:rsidR="009C3064" w:rsidRPr="00377B9C" w:rsidRDefault="009C3064" w:rsidP="009C3064">
      <w:pPr>
        <w:pStyle w:val="BodyText"/>
      </w:pPr>
      <w:r w:rsidRPr="00377B9C">
        <w:t>Working Group</w:t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Pr="00377B9C">
        <w:tab/>
        <w:t xml:space="preserve">WG </w:t>
      </w:r>
      <w:r w:rsidR="00892894" w:rsidRPr="00377B9C">
        <w:t>3</w:t>
      </w:r>
    </w:p>
    <w:p w14:paraId="3AA0709F" w14:textId="0DE3CF78" w:rsidR="009C3064" w:rsidRPr="00377B9C" w:rsidRDefault="009C3064" w:rsidP="009C3064">
      <w:pPr>
        <w:pStyle w:val="BodyText"/>
        <w:rPr>
          <w:color w:val="FF0000"/>
        </w:rPr>
      </w:pPr>
      <w:r w:rsidRPr="00377B9C">
        <w:t>Author(s) / Submitter(s)</w:t>
      </w:r>
      <w:r w:rsidRPr="00377B9C">
        <w:tab/>
      </w:r>
      <w:r w:rsidRPr="00377B9C">
        <w:tab/>
      </w:r>
      <w:r w:rsidRPr="00377B9C">
        <w:tab/>
      </w:r>
      <w:r w:rsidRPr="00377B9C">
        <w:tab/>
      </w:r>
      <w:r w:rsidR="008D6E91" w:rsidRPr="00377B9C">
        <w:t>DSG</w:t>
      </w:r>
    </w:p>
    <w:p w14:paraId="71EACC20" w14:textId="77777777" w:rsidR="00892894" w:rsidRPr="00377B9C" w:rsidRDefault="00892894" w:rsidP="009C3064">
      <w:pPr>
        <w:pStyle w:val="BodyText"/>
      </w:pPr>
    </w:p>
    <w:p w14:paraId="759B79CB" w14:textId="25AF4305" w:rsidR="009C3064" w:rsidRPr="00377B9C" w:rsidRDefault="008B355C" w:rsidP="009C3064">
      <w:pPr>
        <w:pStyle w:val="Title"/>
        <w:rPr>
          <w:color w:val="00558C"/>
        </w:rPr>
      </w:pPr>
      <w:r w:rsidRPr="00377B9C">
        <w:rPr>
          <w:color w:val="00558C"/>
        </w:rPr>
        <w:t>Usage of the IALA Risk Management Toolbox - Example</w:t>
      </w:r>
    </w:p>
    <w:p w14:paraId="6CE9F208" w14:textId="67F28BB7" w:rsidR="00795569" w:rsidRPr="00377B9C" w:rsidRDefault="00795569" w:rsidP="009A1DCF">
      <w:pPr>
        <w:pStyle w:val="Heading1"/>
        <w:ind w:left="357" w:hanging="357"/>
        <w:rPr>
          <w:b w:val="0"/>
        </w:rPr>
      </w:pPr>
      <w:r w:rsidRPr="00377B9C">
        <w:t>Introduction</w:t>
      </w:r>
    </w:p>
    <w:p w14:paraId="70E3F37E" w14:textId="770B2E10" w:rsidR="008B355C" w:rsidRPr="00377B9C" w:rsidRDefault="008B355C" w:rsidP="00FD6C5B">
      <w:pPr>
        <w:jc w:val="both"/>
      </w:pPr>
      <w:r w:rsidRPr="00377B9C">
        <w:t xml:space="preserve">The IALA Risk Management Toolbox has </w:t>
      </w:r>
      <w:r w:rsidR="008D6E91" w:rsidRPr="00377B9C">
        <w:t xml:space="preserve">now </w:t>
      </w:r>
      <w:r w:rsidRPr="00377B9C">
        <w:t>been around for a while and is being used by many IALA members to assess the volume of traffic and degree of risk within their area of responsibility.</w:t>
      </w:r>
    </w:p>
    <w:p w14:paraId="730A53DD" w14:textId="1955252A" w:rsidR="008B355C" w:rsidRPr="00377B9C" w:rsidRDefault="008B355C" w:rsidP="00FD6C5B">
      <w:pPr>
        <w:jc w:val="both"/>
      </w:pPr>
      <w:r w:rsidRPr="00377B9C">
        <w:t xml:space="preserve">The </w:t>
      </w:r>
      <w:r w:rsidR="008D6E91" w:rsidRPr="00377B9C">
        <w:t xml:space="preserve">IALA </w:t>
      </w:r>
      <w:r w:rsidRPr="00377B9C">
        <w:t xml:space="preserve">World-Wide Academy has </w:t>
      </w:r>
      <w:r w:rsidR="008D6E91" w:rsidRPr="00377B9C">
        <w:t xml:space="preserve">successfully </w:t>
      </w:r>
      <w:r w:rsidRPr="00377B9C">
        <w:t xml:space="preserve">conducted </w:t>
      </w:r>
      <w:r w:rsidR="008D6E91" w:rsidRPr="00377B9C">
        <w:t xml:space="preserve">numerous </w:t>
      </w:r>
      <w:r w:rsidRPr="00377B9C">
        <w:t>risk management courses</w:t>
      </w:r>
      <w:r w:rsidR="008D6E91" w:rsidRPr="00377B9C">
        <w:t>,</w:t>
      </w:r>
      <w:r w:rsidRPr="00377B9C">
        <w:t xml:space="preserve"> which has resulted in hundreds of individuals who are </w:t>
      </w:r>
      <w:r w:rsidR="008D6E91" w:rsidRPr="00377B9C">
        <w:t xml:space="preserve">now </w:t>
      </w:r>
      <w:r w:rsidRPr="00377B9C">
        <w:t>qualified to use the toolbox.</w:t>
      </w:r>
    </w:p>
    <w:p w14:paraId="48658CBD" w14:textId="77777777" w:rsidR="00156378" w:rsidRPr="00377B9C" w:rsidRDefault="008B355C" w:rsidP="00FD6C5B">
      <w:pPr>
        <w:jc w:val="both"/>
      </w:pPr>
      <w:r w:rsidRPr="00377B9C">
        <w:t>While IWRAP and PAWSA are the flagships of the toolbox, SIRA has gained popularity due to its simplicity while being a</w:t>
      </w:r>
      <w:r w:rsidR="00156378" w:rsidRPr="00377B9C">
        <w:t>n</w:t>
      </w:r>
      <w:r w:rsidRPr="00377B9C">
        <w:t xml:space="preserve"> effective method </w:t>
      </w:r>
      <w:r w:rsidR="00156378" w:rsidRPr="00377B9C">
        <w:t>for assessing risk and possible mitigation measures.</w:t>
      </w:r>
    </w:p>
    <w:p w14:paraId="2814E681" w14:textId="49B9D62F" w:rsidR="008D6E91" w:rsidRPr="00377B9C" w:rsidRDefault="00156378" w:rsidP="00FD6C5B">
      <w:pPr>
        <w:jc w:val="both"/>
      </w:pPr>
      <w:r w:rsidRPr="00377B9C">
        <w:t xml:space="preserve">Small Island Developing States (SIDS) in the Pacific do not have the capacity to maintain a qualified risk management task force, which is why the Pacific Community (SPC) </w:t>
      </w:r>
      <w:hyperlink r:id="rId7" w:history="1">
        <w:r w:rsidRPr="00377B9C">
          <w:rPr>
            <w:rStyle w:val="Hyperlink"/>
          </w:rPr>
          <w:t>https://www.spc.int/</w:t>
        </w:r>
      </w:hyperlink>
      <w:r w:rsidRPr="00377B9C">
        <w:t xml:space="preserve"> has undertaken a project to assist these governments in </w:t>
      </w:r>
      <w:r w:rsidR="008D6E91" w:rsidRPr="00377B9C">
        <w:t xml:space="preserve">handling </w:t>
      </w:r>
      <w:r w:rsidRPr="00377B9C">
        <w:t>the risk in their waters.</w:t>
      </w:r>
    </w:p>
    <w:p w14:paraId="7FEE6CC4" w14:textId="3F82FF72" w:rsidR="008D6E91" w:rsidRDefault="008D6E91" w:rsidP="008D6E91">
      <w:pPr>
        <w:jc w:val="both"/>
      </w:pPr>
      <w:r w:rsidRPr="00377B9C">
        <w:t>Input paper ARM9-11.</w:t>
      </w:r>
      <w:r w:rsidR="00377B9C" w:rsidRPr="00377B9C">
        <w:t>10.1</w:t>
      </w:r>
      <w:r w:rsidRPr="00377B9C">
        <w:t>, titled</w:t>
      </w:r>
      <w:r w:rsidRPr="008D6E91">
        <w:t xml:space="preserve"> </w:t>
      </w:r>
      <w:r w:rsidRPr="008D6E91">
        <w:rPr>
          <w:i/>
        </w:rPr>
        <w:t>“Pacific Safety of Navigation Project, Risk Assessment –Tarawa, Kiribati”</w:t>
      </w:r>
      <w:r>
        <w:t xml:space="preserve">, is an excellent example of how </w:t>
      </w:r>
      <w:r w:rsidR="007560D8">
        <w:t>SPC uses S</w:t>
      </w:r>
      <w:r>
        <w:t xml:space="preserve">IRA to assist governments in dealing with risk in their area of responsibility and </w:t>
      </w:r>
      <w:r w:rsidR="007560D8">
        <w:t xml:space="preserve">to </w:t>
      </w:r>
      <w:r>
        <w:t>fulfi</w:t>
      </w:r>
      <w:r w:rsidR="007560D8">
        <w:t>l</w:t>
      </w:r>
      <w:r>
        <w:t xml:space="preserve"> their obligations as described in SOLAS chapter V.</w:t>
      </w:r>
    </w:p>
    <w:p w14:paraId="6F99BA8B" w14:textId="036A3C56" w:rsidR="009A1DCF" w:rsidRDefault="009A1DCF" w:rsidP="00A80BBA">
      <w:pPr>
        <w:pStyle w:val="Heading1"/>
        <w:ind w:left="357" w:hanging="357"/>
      </w:pPr>
      <w:r>
        <w:t>Action requested</w:t>
      </w:r>
    </w:p>
    <w:p w14:paraId="318CF325" w14:textId="41B381F9" w:rsidR="009A1DCF" w:rsidRDefault="009A1DCF" w:rsidP="009A1DCF">
      <w:pPr>
        <w:pStyle w:val="BodyText"/>
      </w:pPr>
      <w:r>
        <w:t>The ARM Committee is</w:t>
      </w:r>
      <w:r w:rsidR="00292013">
        <w:t xml:space="preserve"> invited to</w:t>
      </w:r>
      <w:r>
        <w:t xml:space="preserve"> </w:t>
      </w:r>
      <w:r w:rsidR="004978B6">
        <w:t>note th</w:t>
      </w:r>
      <w:r w:rsidR="00292013">
        <w:t>is</w:t>
      </w:r>
      <w:r w:rsidR="004978B6">
        <w:t xml:space="preserve"> information.</w:t>
      </w:r>
    </w:p>
    <w:p w14:paraId="615689FB" w14:textId="4676A2E6" w:rsidR="00194367" w:rsidRDefault="00194367" w:rsidP="00194367">
      <w:pPr>
        <w:spacing w:after="0" w:line="240" w:lineRule="auto"/>
      </w:pPr>
    </w:p>
    <w:p w14:paraId="3111D80E" w14:textId="4A3F3A46" w:rsidR="00892894" w:rsidRDefault="00892894" w:rsidP="00194367">
      <w:pPr>
        <w:spacing w:after="0" w:line="240" w:lineRule="auto"/>
        <w:rPr>
          <w:i/>
        </w:rPr>
      </w:pPr>
      <w:r w:rsidRPr="00892894">
        <w:rPr>
          <w:i/>
        </w:rPr>
        <w:t>Omar Frits Eriksson</w:t>
      </w:r>
    </w:p>
    <w:p w14:paraId="76AB6EF6" w14:textId="596AA37C" w:rsidR="00292013" w:rsidRPr="00892894" w:rsidRDefault="008B355C" w:rsidP="00194367">
      <w:pPr>
        <w:spacing w:after="0" w:line="240" w:lineRule="auto"/>
        <w:rPr>
          <w:i/>
        </w:rPr>
      </w:pPr>
      <w:r>
        <w:rPr>
          <w:i/>
        </w:rPr>
        <w:t>10. March</w:t>
      </w:r>
      <w:r w:rsidR="00292013">
        <w:rPr>
          <w:i/>
        </w:rPr>
        <w:t xml:space="preserve"> 201</w:t>
      </w:r>
      <w:r>
        <w:rPr>
          <w:i/>
        </w:rPr>
        <w:t>9</w:t>
      </w:r>
    </w:p>
    <w:sectPr w:rsidR="00292013" w:rsidRPr="00892894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7FE61" w14:textId="77777777" w:rsidR="00DE6ED3" w:rsidRDefault="00DE6ED3" w:rsidP="00795569">
      <w:pPr>
        <w:spacing w:after="0" w:line="240" w:lineRule="auto"/>
      </w:pPr>
      <w:r>
        <w:separator/>
      </w:r>
    </w:p>
  </w:endnote>
  <w:endnote w:type="continuationSeparator" w:id="0">
    <w:p w14:paraId="7BBCBFD2" w14:textId="77777777" w:rsidR="00DE6ED3" w:rsidRDefault="00DE6ED3" w:rsidP="0079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2CA0D" w14:textId="77777777" w:rsidR="00DE6ED3" w:rsidRDefault="00DE6ED3" w:rsidP="00795569">
      <w:pPr>
        <w:spacing w:after="0" w:line="240" w:lineRule="auto"/>
      </w:pPr>
      <w:r>
        <w:separator/>
      </w:r>
    </w:p>
  </w:footnote>
  <w:footnote w:type="continuationSeparator" w:id="0">
    <w:p w14:paraId="7ACFD4AB" w14:textId="77777777" w:rsidR="00DE6ED3" w:rsidRDefault="00DE6ED3" w:rsidP="00795569">
      <w:pPr>
        <w:spacing w:after="0" w:line="240" w:lineRule="auto"/>
      </w:pPr>
      <w:r>
        <w:continuationSeparator/>
      </w:r>
    </w:p>
  </w:footnote>
  <w:footnote w:id="1">
    <w:p w14:paraId="689C552F" w14:textId="77777777" w:rsidR="009C3064" w:rsidRPr="007055E4" w:rsidRDefault="009C3064" w:rsidP="009C3064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507CD067" w14:textId="77777777" w:rsidR="009C3064" w:rsidRPr="00037DF4" w:rsidRDefault="009C3064" w:rsidP="009C306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A5E1" w14:textId="6F61EF0F" w:rsidR="004A18CB" w:rsidRDefault="00DE6ED3">
    <w:pPr>
      <w:pStyle w:val="Header"/>
    </w:pPr>
    <w:r>
      <w:rPr>
        <w:noProof/>
      </w:rPr>
      <w:pict w14:anchorId="69DA1B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6" o:spid="_x0000_s2050" type="#_x0000_t136" style="position:absolute;margin-left:0;margin-top:0;width:565.55pt;height:70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62DC5" w14:textId="41402955" w:rsidR="009C3064" w:rsidRDefault="00DE6ED3">
    <w:pPr>
      <w:pStyle w:val="Header"/>
    </w:pPr>
    <w:r>
      <w:rPr>
        <w:noProof/>
      </w:rPr>
      <w:pict w14:anchorId="423333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7" o:spid="_x0000_s2051" type="#_x0000_t136" style="position:absolute;margin-left:0;margin-top:0;width:565.55pt;height:70.6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  <w:r w:rsidR="009C3064">
      <w:rPr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136DAB16" wp14:editId="564018EF">
          <wp:simplePos x="0" y="0"/>
          <wp:positionH relativeFrom="column">
            <wp:posOffset>2490470</wp:posOffset>
          </wp:positionH>
          <wp:positionV relativeFrom="paragraph">
            <wp:posOffset>-236220</wp:posOffset>
          </wp:positionV>
          <wp:extent cx="852170" cy="83058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96C4FE" w14:textId="77777777" w:rsidR="009C3064" w:rsidRDefault="009C3064">
    <w:pPr>
      <w:pStyle w:val="Header"/>
    </w:pPr>
  </w:p>
  <w:p w14:paraId="29C20BBC" w14:textId="77777777" w:rsidR="009C3064" w:rsidRDefault="009C3064">
    <w:pPr>
      <w:pStyle w:val="Header"/>
    </w:pPr>
  </w:p>
  <w:p w14:paraId="6E7BC013" w14:textId="52088438" w:rsidR="009C3064" w:rsidRDefault="009C30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8C3F0" w14:textId="74A1BCE5" w:rsidR="004A18CB" w:rsidRDefault="00DE6ED3">
    <w:pPr>
      <w:pStyle w:val="Header"/>
    </w:pPr>
    <w:r>
      <w:rPr>
        <w:noProof/>
      </w:rPr>
      <w:pict w14:anchorId="5678D5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5" o:spid="_x0000_s2049" type="#_x0000_t136" style="position:absolute;margin-left:0;margin-top:0;width:565.55pt;height:70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92FA9"/>
    <w:multiLevelType w:val="hybridMultilevel"/>
    <w:tmpl w:val="D14CED8C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EA7"/>
    <w:multiLevelType w:val="hybridMultilevel"/>
    <w:tmpl w:val="EE607B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95473"/>
    <w:multiLevelType w:val="hybridMultilevel"/>
    <w:tmpl w:val="0C06A7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C5DFD"/>
    <w:multiLevelType w:val="hybridMultilevel"/>
    <w:tmpl w:val="16C02530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B5A2D"/>
    <w:multiLevelType w:val="hybridMultilevel"/>
    <w:tmpl w:val="906ACBFA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569"/>
    <w:rsid w:val="00054D2F"/>
    <w:rsid w:val="00060316"/>
    <w:rsid w:val="00156378"/>
    <w:rsid w:val="00194367"/>
    <w:rsid w:val="001A1E77"/>
    <w:rsid w:val="001B53A1"/>
    <w:rsid w:val="0024413F"/>
    <w:rsid w:val="00292013"/>
    <w:rsid w:val="0033082E"/>
    <w:rsid w:val="0033644D"/>
    <w:rsid w:val="00362D39"/>
    <w:rsid w:val="00377B9C"/>
    <w:rsid w:val="003B4FA6"/>
    <w:rsid w:val="004978B6"/>
    <w:rsid w:val="004A18CB"/>
    <w:rsid w:val="0056489B"/>
    <w:rsid w:val="005C7A8A"/>
    <w:rsid w:val="00670F72"/>
    <w:rsid w:val="006A408F"/>
    <w:rsid w:val="006F0EF7"/>
    <w:rsid w:val="007560D8"/>
    <w:rsid w:val="00790B89"/>
    <w:rsid w:val="00795569"/>
    <w:rsid w:val="007E36B9"/>
    <w:rsid w:val="00801793"/>
    <w:rsid w:val="00892894"/>
    <w:rsid w:val="008B355C"/>
    <w:rsid w:val="008D6E91"/>
    <w:rsid w:val="009A1DCF"/>
    <w:rsid w:val="009C3064"/>
    <w:rsid w:val="00A304D5"/>
    <w:rsid w:val="00A66030"/>
    <w:rsid w:val="00A80BBA"/>
    <w:rsid w:val="00A84BEB"/>
    <w:rsid w:val="00AA5283"/>
    <w:rsid w:val="00AA7AA6"/>
    <w:rsid w:val="00AC3C2A"/>
    <w:rsid w:val="00B34958"/>
    <w:rsid w:val="00B53818"/>
    <w:rsid w:val="00B64F35"/>
    <w:rsid w:val="00B807CC"/>
    <w:rsid w:val="00CB1668"/>
    <w:rsid w:val="00D5540B"/>
    <w:rsid w:val="00DC0502"/>
    <w:rsid w:val="00DE6ED3"/>
    <w:rsid w:val="00F20194"/>
    <w:rsid w:val="00F53E65"/>
    <w:rsid w:val="00FC378A"/>
    <w:rsid w:val="00F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DAEF5E9"/>
  <w15:chartTrackingRefBased/>
  <w15:docId w15:val="{3AD084BE-8A4A-41D4-ADAB-2822AAE4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9A1DCF"/>
    <w:pPr>
      <w:keepNext/>
      <w:spacing w:before="240" w:after="240" w:line="240" w:lineRule="auto"/>
      <w:outlineLvl w:val="0"/>
    </w:pPr>
    <w:rPr>
      <w:rFonts w:ascii="Calibri" w:eastAsia="Calibri" w:hAnsi="Calibri" w:cs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D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Web"/>
    <w:next w:val="Normal"/>
    <w:link w:val="TableChar"/>
    <w:qFormat/>
    <w:rsid w:val="00D5540B"/>
    <w:pPr>
      <w:spacing w:after="0" w:line="240" w:lineRule="auto"/>
      <w:jc w:val="center"/>
    </w:pPr>
    <w:rPr>
      <w:rFonts w:eastAsia="Times New Roman"/>
      <w:b/>
      <w:i/>
      <w:lang w:eastAsia="en-GB"/>
    </w:rPr>
  </w:style>
  <w:style w:type="character" w:customStyle="1" w:styleId="TableChar">
    <w:name w:val="Table Char"/>
    <w:basedOn w:val="DefaultParagraphFont"/>
    <w:link w:val="Table"/>
    <w:rsid w:val="00D5540B"/>
    <w:rPr>
      <w:rFonts w:ascii="Times New Roman" w:eastAsia="Times New Roman" w:hAnsi="Times New Roman" w:cs="Times New Roman"/>
      <w:b/>
      <w:i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5540B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_#"/>
    <w:basedOn w:val="Normal"/>
    <w:next w:val="Normal"/>
    <w:autoRedefine/>
    <w:qFormat/>
    <w:rsid w:val="00AA7AA6"/>
    <w:pPr>
      <w:spacing w:before="120" w:after="120" w:line="240" w:lineRule="auto"/>
      <w:jc w:val="center"/>
    </w:pPr>
    <w:rPr>
      <w:rFonts w:eastAsia="Calibri" w:cs="Calibri"/>
      <w:i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7955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5569"/>
  </w:style>
  <w:style w:type="paragraph" w:styleId="Footer">
    <w:name w:val="footer"/>
    <w:basedOn w:val="Normal"/>
    <w:link w:val="FooterChar"/>
    <w:uiPriority w:val="99"/>
    <w:unhideWhenUsed/>
    <w:rsid w:val="007955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569"/>
  </w:style>
  <w:style w:type="paragraph" w:styleId="BodyText">
    <w:name w:val="Body Text"/>
    <w:basedOn w:val="Normal"/>
    <w:link w:val="BodyTextChar"/>
    <w:qFormat/>
    <w:rsid w:val="009C3064"/>
    <w:pPr>
      <w:spacing w:after="120" w:line="240" w:lineRule="auto"/>
      <w:jc w:val="both"/>
    </w:pPr>
    <w:rPr>
      <w:rFonts w:ascii="Calibri" w:eastAsia="Calibri" w:hAnsi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9C3064"/>
    <w:rPr>
      <w:rFonts w:ascii="Calibri" w:eastAsia="Calibri" w:hAnsi="Calibri" w:cs="Calibri"/>
      <w:lang w:eastAsia="en-GB"/>
    </w:rPr>
  </w:style>
  <w:style w:type="character" w:styleId="FootnoteReference">
    <w:name w:val="footnote reference"/>
    <w:semiHidden/>
    <w:rsid w:val="009C306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C3064"/>
    <w:pPr>
      <w:spacing w:after="0" w:line="240" w:lineRule="auto"/>
    </w:pPr>
    <w:rPr>
      <w:rFonts w:ascii="Arial" w:eastAsia="Calibri" w:hAnsi="Arial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C3064"/>
    <w:rPr>
      <w:rFonts w:ascii="Arial" w:eastAsia="Calibri" w:hAnsi="Arial" w:cs="Calibri"/>
      <w:sz w:val="20"/>
      <w:szCs w:val="20"/>
      <w:lang w:eastAsia="en-GB"/>
    </w:rPr>
  </w:style>
  <w:style w:type="paragraph" w:styleId="Title">
    <w:name w:val="Title"/>
    <w:basedOn w:val="Normal"/>
    <w:link w:val="TitleChar"/>
    <w:qFormat/>
    <w:rsid w:val="009C3064"/>
    <w:pPr>
      <w:spacing w:before="120" w:after="240" w:line="240" w:lineRule="auto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C3064"/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A1D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A1DCF"/>
    <w:rPr>
      <w:rFonts w:ascii="Calibri" w:eastAsia="Calibri" w:hAnsi="Calibri" w:cs="Calibri"/>
      <w:b/>
      <w:caps/>
      <w:color w:val="0070C0"/>
      <w:kern w:val="28"/>
      <w:lang w:eastAsia="de-DE"/>
    </w:rPr>
  </w:style>
  <w:style w:type="character" w:styleId="Hyperlink">
    <w:name w:val="Hyperlink"/>
    <w:basedOn w:val="DefaultParagraphFont"/>
    <w:uiPriority w:val="99"/>
    <w:unhideWhenUsed/>
    <w:rsid w:val="00F201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01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644D"/>
    <w:pPr>
      <w:ind w:left="720"/>
      <w:contextualSpacing/>
    </w:pPr>
  </w:style>
  <w:style w:type="paragraph" w:customStyle="1" w:styleId="Default">
    <w:name w:val="Default"/>
    <w:rsid w:val="008D6E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pc.i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REGIONS AT THE POLES – input paper to arm</vt:lpstr>
      <vt:lpstr>IALA REGIONS AT THE POLES – input paper to arm</vt:lpstr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REGIONS AT THE POLES – input paper to arm</dc:title>
  <dc:subject/>
  <dc:creator>Stephen Bennett</dc:creator>
  <cp:keywords/>
  <dc:description/>
  <cp:lastModifiedBy>Kevin Gregory</cp:lastModifiedBy>
  <cp:revision>3</cp:revision>
  <dcterms:created xsi:type="dcterms:W3CDTF">2019-03-12T09:25:00Z</dcterms:created>
  <dcterms:modified xsi:type="dcterms:W3CDTF">2019-03-25T18:04:00Z</dcterms:modified>
</cp:coreProperties>
</file>